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32"/>
          <w:szCs w:val="32"/>
        </w:rPr>
      </w:pPr>
      <w:r>
        <w:rPr>
          <w:rFonts w:hint="eastAsia" w:ascii="方正小标宋简体" w:hAnsi="仿宋" w:eastAsia="方正小标宋简体"/>
          <w:sz w:val="32"/>
          <w:szCs w:val="32"/>
        </w:rPr>
        <w:t>南京信息工程大学中层领导干部离任工作交接表</w:t>
      </w:r>
    </w:p>
    <w:p>
      <w:pPr>
        <w:jc w:val="center"/>
        <w:rPr>
          <w:rFonts w:ascii="仿宋" w:hAnsi="仿宋" w:eastAsia="仿宋"/>
          <w:sz w:val="28"/>
          <w:szCs w:val="28"/>
        </w:rPr>
      </w:pPr>
    </w:p>
    <w:p>
      <w:pPr>
        <w:jc w:val="left"/>
        <w:rPr>
          <w:rFonts w:hint="eastAsia" w:ascii="仿宋_GB2312" w:hAnsi="仿宋" w:eastAsia="仿宋_GB2312"/>
          <w:sz w:val="28"/>
          <w:szCs w:val="28"/>
        </w:rPr>
      </w:pPr>
      <w:r>
        <w:rPr>
          <w:rFonts w:hint="eastAsia" w:ascii="仿宋_GB2312" w:hAnsi="仿宋" w:eastAsia="仿宋_GB2312"/>
          <w:sz w:val="28"/>
          <w:szCs w:val="28"/>
        </w:rPr>
        <w:t>单位名称（公章）：</w:t>
      </w:r>
    </w:p>
    <w:tbl>
      <w:tblPr>
        <w:tblStyle w:val="2"/>
        <w:tblW w:w="9037"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1701"/>
        <w:gridCol w:w="1984"/>
        <w:gridCol w:w="42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离任干部姓名</w:t>
            </w:r>
          </w:p>
        </w:tc>
        <w:tc>
          <w:tcPr>
            <w:tcW w:w="1701" w:type="dxa"/>
            <w:vAlign w:val="center"/>
          </w:tcPr>
          <w:p>
            <w:pPr>
              <w:jc w:val="center"/>
              <w:rPr>
                <w:rFonts w:hint="eastAsia" w:ascii="仿宋_GB2312" w:hAnsi="仿宋" w:eastAsia="仿宋_GB2312"/>
                <w:sz w:val="28"/>
                <w:szCs w:val="28"/>
              </w:rPr>
            </w:pPr>
          </w:p>
        </w:tc>
        <w:tc>
          <w:tcPr>
            <w:tcW w:w="1984"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接任干部姓名</w:t>
            </w:r>
          </w:p>
        </w:tc>
        <w:tc>
          <w:tcPr>
            <w:tcW w:w="2659" w:type="dxa"/>
            <w:gridSpan w:val="2"/>
            <w:vAlign w:val="center"/>
          </w:tcPr>
          <w:p>
            <w:pPr>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离任干部任职期间</w:t>
            </w:r>
          </w:p>
        </w:tc>
        <w:tc>
          <w:tcPr>
            <w:tcW w:w="6344" w:type="dxa"/>
            <w:gridSpan w:val="4"/>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自    年  月  日至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交接地点</w:t>
            </w:r>
          </w:p>
        </w:tc>
        <w:tc>
          <w:tcPr>
            <w:tcW w:w="1701" w:type="dxa"/>
            <w:vAlign w:val="center"/>
          </w:tcPr>
          <w:p>
            <w:pPr>
              <w:jc w:val="center"/>
              <w:rPr>
                <w:rFonts w:hint="eastAsia" w:ascii="仿宋_GB2312" w:hAnsi="仿宋" w:eastAsia="仿宋_GB2312"/>
                <w:sz w:val="28"/>
                <w:szCs w:val="28"/>
              </w:rPr>
            </w:pPr>
          </w:p>
        </w:tc>
        <w:tc>
          <w:tcPr>
            <w:tcW w:w="2409" w:type="dxa"/>
            <w:gridSpan w:val="2"/>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交接时间</w:t>
            </w:r>
          </w:p>
        </w:tc>
        <w:tc>
          <w:tcPr>
            <w:tcW w:w="2234"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restart"/>
            <w:vAlign w:val="center"/>
          </w:tcPr>
          <w:p>
            <w:pPr>
              <w:jc w:val="center"/>
              <w:rPr>
                <w:rFonts w:hint="eastAsia" w:ascii="仿宋_GB2312" w:hAnsi="仿宋" w:eastAsia="仿宋_GB2312"/>
                <w:sz w:val="28"/>
                <w:szCs w:val="28"/>
              </w:rPr>
            </w:pPr>
          </w:p>
          <w:p>
            <w:pPr>
              <w:jc w:val="center"/>
              <w:rPr>
                <w:rFonts w:hint="eastAsia" w:ascii="仿宋_GB2312" w:hAnsi="仿宋" w:eastAsia="仿宋_GB2312"/>
                <w:sz w:val="28"/>
                <w:szCs w:val="28"/>
              </w:rPr>
            </w:pPr>
            <w:r>
              <w:rPr>
                <w:rFonts w:hint="eastAsia" w:ascii="仿宋_GB2312" w:hAnsi="仿宋" w:eastAsia="仿宋_GB2312"/>
                <w:sz w:val="28"/>
                <w:szCs w:val="28"/>
              </w:rPr>
              <w:t>交</w:t>
            </w:r>
          </w:p>
          <w:p>
            <w:pPr>
              <w:jc w:val="center"/>
              <w:rPr>
                <w:rFonts w:hint="eastAsia" w:ascii="仿宋_GB2312" w:hAnsi="仿宋" w:eastAsia="仿宋_GB2312"/>
                <w:sz w:val="28"/>
                <w:szCs w:val="28"/>
              </w:rPr>
            </w:pPr>
            <w:r>
              <w:rPr>
                <w:rFonts w:hint="eastAsia" w:ascii="仿宋_GB2312" w:hAnsi="仿宋" w:eastAsia="仿宋_GB2312"/>
                <w:sz w:val="28"/>
                <w:szCs w:val="28"/>
              </w:rPr>
              <w:t>接</w:t>
            </w:r>
          </w:p>
          <w:p>
            <w:pPr>
              <w:jc w:val="center"/>
              <w:rPr>
                <w:rFonts w:hint="eastAsia" w:ascii="仿宋_GB2312" w:hAnsi="仿宋" w:eastAsia="仿宋_GB2312"/>
                <w:sz w:val="28"/>
                <w:szCs w:val="28"/>
              </w:rPr>
            </w:pPr>
            <w:r>
              <w:rPr>
                <w:rFonts w:hint="eastAsia" w:ascii="仿宋_GB2312" w:hAnsi="仿宋" w:eastAsia="仿宋_GB2312"/>
                <w:sz w:val="28"/>
                <w:szCs w:val="28"/>
              </w:rPr>
              <w:t>工</w:t>
            </w:r>
          </w:p>
          <w:p>
            <w:pPr>
              <w:jc w:val="center"/>
              <w:rPr>
                <w:rFonts w:hint="eastAsia" w:ascii="仿宋_GB2312" w:hAnsi="仿宋" w:eastAsia="仿宋_GB2312"/>
                <w:sz w:val="28"/>
                <w:szCs w:val="28"/>
              </w:rPr>
            </w:pPr>
            <w:r>
              <w:rPr>
                <w:rFonts w:hint="eastAsia" w:ascii="仿宋_GB2312" w:hAnsi="仿宋" w:eastAsia="仿宋_GB2312"/>
                <w:sz w:val="28"/>
                <w:szCs w:val="28"/>
              </w:rPr>
              <w:t>作</w:t>
            </w:r>
          </w:p>
          <w:p>
            <w:pPr>
              <w:jc w:val="center"/>
              <w:rPr>
                <w:rFonts w:hint="eastAsia" w:ascii="仿宋_GB2312" w:hAnsi="仿宋" w:eastAsia="仿宋_GB2312"/>
                <w:sz w:val="28"/>
                <w:szCs w:val="28"/>
              </w:rPr>
            </w:pPr>
            <w:r>
              <w:rPr>
                <w:rFonts w:hint="eastAsia" w:ascii="仿宋_GB2312" w:hAnsi="仿宋" w:eastAsia="仿宋_GB2312"/>
                <w:sz w:val="28"/>
                <w:szCs w:val="28"/>
              </w:rPr>
              <w:t>内</w:t>
            </w:r>
          </w:p>
          <w:p>
            <w:pPr>
              <w:jc w:val="center"/>
              <w:rPr>
                <w:rFonts w:hint="eastAsia" w:ascii="仿宋_GB2312" w:hAnsi="仿宋" w:eastAsia="仿宋_GB2312"/>
                <w:sz w:val="28"/>
                <w:szCs w:val="28"/>
              </w:rPr>
            </w:pPr>
            <w:r>
              <w:rPr>
                <w:rFonts w:hint="eastAsia" w:ascii="仿宋_GB2312" w:hAnsi="仿宋" w:eastAsia="仿宋_GB2312"/>
                <w:sz w:val="28"/>
                <w:szCs w:val="28"/>
              </w:rPr>
              <w:t>容</w:t>
            </w:r>
          </w:p>
        </w:tc>
        <w:tc>
          <w:tcPr>
            <w:tcW w:w="4110" w:type="dxa"/>
            <w:gridSpan w:val="3"/>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交接内容</w:t>
            </w:r>
          </w:p>
        </w:tc>
        <w:tc>
          <w:tcPr>
            <w:tcW w:w="2234"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交接情况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continue"/>
            <w:vAlign w:val="center"/>
          </w:tcPr>
          <w:p>
            <w:pPr>
              <w:rPr>
                <w:rFonts w:hint="eastAsia" w:ascii="仿宋_GB2312" w:hAnsi="仿宋" w:eastAsia="仿宋_GB2312"/>
                <w:sz w:val="28"/>
                <w:szCs w:val="28"/>
              </w:rPr>
            </w:pPr>
          </w:p>
        </w:tc>
        <w:tc>
          <w:tcPr>
            <w:tcW w:w="4110" w:type="dxa"/>
            <w:gridSpan w:val="3"/>
            <w:vAlign w:val="center"/>
          </w:tcPr>
          <w:p>
            <w:pPr>
              <w:jc w:val="left"/>
              <w:rPr>
                <w:rFonts w:hint="eastAsia" w:ascii="仿宋_GB2312" w:hAnsi="仿宋" w:eastAsia="仿宋_GB2312"/>
                <w:sz w:val="26"/>
                <w:szCs w:val="26"/>
              </w:rPr>
            </w:pPr>
            <w:r>
              <w:rPr>
                <w:rFonts w:hint="eastAsia" w:ascii="仿宋_GB2312" w:hAnsi="仿宋" w:eastAsia="仿宋_GB2312"/>
                <w:sz w:val="26"/>
                <w:szCs w:val="26"/>
              </w:rPr>
              <w:t>1.本单位经费是否移交。</w:t>
            </w:r>
          </w:p>
        </w:tc>
        <w:tc>
          <w:tcPr>
            <w:tcW w:w="2234" w:type="dxa"/>
            <w:vAlign w:val="center"/>
          </w:tcPr>
          <w:p>
            <w:pPr>
              <w:jc w:val="center"/>
              <w:rPr>
                <w:rFonts w:hint="eastAsia" w:ascii="仿宋_GB2312" w:hAnsi="仿宋" w:eastAsia="仿宋_GB2312"/>
                <w:sz w:val="26"/>
                <w:szCs w:val="26"/>
              </w:rPr>
            </w:pPr>
            <w:r>
              <w:rPr>
                <w:rFonts w:hint="eastAsia" w:ascii="仿宋_GB2312" w:hAnsi="仿宋" w:eastAsia="仿宋_GB2312"/>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continue"/>
            <w:vAlign w:val="center"/>
          </w:tcPr>
          <w:p>
            <w:pPr>
              <w:rPr>
                <w:rFonts w:hint="eastAsia" w:ascii="仿宋_GB2312" w:hAnsi="仿宋" w:eastAsia="仿宋_GB2312"/>
                <w:sz w:val="28"/>
                <w:szCs w:val="28"/>
              </w:rPr>
            </w:pPr>
          </w:p>
        </w:tc>
        <w:tc>
          <w:tcPr>
            <w:tcW w:w="4110" w:type="dxa"/>
            <w:gridSpan w:val="3"/>
            <w:vAlign w:val="center"/>
          </w:tcPr>
          <w:p>
            <w:pPr>
              <w:jc w:val="left"/>
              <w:rPr>
                <w:rFonts w:hint="eastAsia" w:ascii="仿宋_GB2312" w:hAnsi="仿宋" w:eastAsia="仿宋_GB2312"/>
                <w:sz w:val="26"/>
                <w:szCs w:val="26"/>
              </w:rPr>
            </w:pPr>
            <w:r>
              <w:rPr>
                <w:rFonts w:hint="eastAsia" w:ascii="仿宋_GB2312" w:hAnsi="仿宋" w:eastAsia="仿宋_GB2312"/>
                <w:sz w:val="26"/>
                <w:szCs w:val="26"/>
              </w:rPr>
              <w:t>2.个人保管资产是否移交或调拨。</w:t>
            </w:r>
          </w:p>
        </w:tc>
        <w:tc>
          <w:tcPr>
            <w:tcW w:w="2234" w:type="dxa"/>
            <w:vAlign w:val="center"/>
          </w:tcPr>
          <w:p>
            <w:pPr>
              <w:jc w:val="center"/>
              <w:rPr>
                <w:rFonts w:hint="eastAsia" w:ascii="仿宋_GB2312" w:hAnsi="仿宋" w:eastAsia="仿宋_GB2312"/>
                <w:sz w:val="26"/>
                <w:szCs w:val="26"/>
              </w:rPr>
            </w:pPr>
            <w:r>
              <w:rPr>
                <w:rFonts w:hint="eastAsia" w:ascii="仿宋_GB2312" w:hAnsi="仿宋" w:eastAsia="仿宋_GB2312"/>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continue"/>
            <w:vAlign w:val="center"/>
          </w:tcPr>
          <w:p>
            <w:pPr>
              <w:rPr>
                <w:rFonts w:hint="eastAsia" w:ascii="仿宋_GB2312" w:hAnsi="仿宋" w:eastAsia="仿宋_GB2312"/>
                <w:sz w:val="28"/>
                <w:szCs w:val="28"/>
              </w:rPr>
            </w:pPr>
          </w:p>
        </w:tc>
        <w:tc>
          <w:tcPr>
            <w:tcW w:w="4110" w:type="dxa"/>
            <w:gridSpan w:val="3"/>
            <w:vAlign w:val="center"/>
          </w:tcPr>
          <w:p>
            <w:pPr>
              <w:jc w:val="left"/>
              <w:rPr>
                <w:rFonts w:hint="eastAsia" w:ascii="仿宋_GB2312" w:hAnsi="仿宋" w:eastAsia="仿宋_GB2312"/>
                <w:sz w:val="26"/>
                <w:szCs w:val="26"/>
              </w:rPr>
            </w:pPr>
            <w:r>
              <w:rPr>
                <w:rFonts w:hint="eastAsia" w:ascii="仿宋_GB2312" w:hAnsi="仿宋" w:eastAsia="仿宋_GB2312"/>
                <w:sz w:val="26"/>
                <w:szCs w:val="26"/>
              </w:rPr>
              <w:t>3.本单位债权债务情况是否移交。</w:t>
            </w:r>
          </w:p>
        </w:tc>
        <w:tc>
          <w:tcPr>
            <w:tcW w:w="2234" w:type="dxa"/>
            <w:vAlign w:val="center"/>
          </w:tcPr>
          <w:p>
            <w:pPr>
              <w:jc w:val="center"/>
              <w:rPr>
                <w:rFonts w:hint="eastAsia" w:ascii="仿宋_GB2312" w:hAnsi="仿宋" w:eastAsia="仿宋_GB2312"/>
                <w:sz w:val="25"/>
                <w:szCs w:val="25"/>
              </w:rPr>
            </w:pPr>
            <w:r>
              <w:rPr>
                <w:rFonts w:hint="eastAsia" w:ascii="仿宋_GB2312" w:hAnsi="仿宋" w:eastAsia="仿宋_GB2312"/>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continue"/>
            <w:vAlign w:val="center"/>
          </w:tcPr>
          <w:p>
            <w:pPr>
              <w:rPr>
                <w:rFonts w:hint="eastAsia" w:ascii="仿宋_GB2312" w:hAnsi="仿宋" w:eastAsia="仿宋_GB2312"/>
                <w:sz w:val="28"/>
                <w:szCs w:val="28"/>
              </w:rPr>
            </w:pPr>
          </w:p>
        </w:tc>
        <w:tc>
          <w:tcPr>
            <w:tcW w:w="4110" w:type="dxa"/>
            <w:gridSpan w:val="3"/>
            <w:vAlign w:val="center"/>
          </w:tcPr>
          <w:p>
            <w:pPr>
              <w:jc w:val="left"/>
              <w:rPr>
                <w:rFonts w:hint="eastAsia" w:ascii="仿宋_GB2312" w:hAnsi="仿宋" w:eastAsia="仿宋_GB2312"/>
                <w:sz w:val="26"/>
                <w:szCs w:val="26"/>
              </w:rPr>
            </w:pPr>
            <w:r>
              <w:rPr>
                <w:rFonts w:hint="eastAsia" w:ascii="仿宋_GB2312" w:hAnsi="仿宋" w:eastAsia="仿宋_GB2312"/>
                <w:sz w:val="26"/>
                <w:szCs w:val="26"/>
              </w:rPr>
              <w:t>4.本单位文件档案资料是否移交。</w:t>
            </w:r>
          </w:p>
        </w:tc>
        <w:tc>
          <w:tcPr>
            <w:tcW w:w="2234" w:type="dxa"/>
            <w:vAlign w:val="center"/>
          </w:tcPr>
          <w:p>
            <w:pPr>
              <w:jc w:val="center"/>
              <w:rPr>
                <w:rFonts w:hint="eastAsia" w:ascii="仿宋_GB2312" w:hAnsi="仿宋" w:eastAsia="仿宋_GB2312"/>
                <w:sz w:val="25"/>
                <w:szCs w:val="25"/>
              </w:rPr>
            </w:pPr>
            <w:r>
              <w:rPr>
                <w:rFonts w:hint="eastAsia" w:ascii="仿宋_GB2312" w:hAnsi="仿宋" w:eastAsia="仿宋_GB2312"/>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Merge w:val="continue"/>
            <w:vAlign w:val="center"/>
          </w:tcPr>
          <w:p>
            <w:pPr>
              <w:rPr>
                <w:rFonts w:hint="eastAsia" w:ascii="仿宋_GB2312" w:hAnsi="仿宋" w:eastAsia="仿宋_GB2312"/>
                <w:sz w:val="28"/>
                <w:szCs w:val="28"/>
              </w:rPr>
            </w:pPr>
          </w:p>
        </w:tc>
        <w:tc>
          <w:tcPr>
            <w:tcW w:w="4110" w:type="dxa"/>
            <w:gridSpan w:val="3"/>
            <w:vAlign w:val="center"/>
          </w:tcPr>
          <w:p>
            <w:pPr>
              <w:jc w:val="left"/>
              <w:rPr>
                <w:rFonts w:hint="eastAsia" w:ascii="仿宋_GB2312" w:hAnsi="仿宋" w:eastAsia="仿宋_GB2312"/>
                <w:sz w:val="26"/>
                <w:szCs w:val="26"/>
              </w:rPr>
            </w:pPr>
            <w:r>
              <w:rPr>
                <w:rFonts w:hint="eastAsia" w:ascii="仿宋_GB2312" w:hAnsi="仿宋" w:eastAsia="仿宋_GB2312"/>
                <w:sz w:val="26"/>
                <w:szCs w:val="26"/>
              </w:rPr>
              <w:t>5.其他需交接事项见文字说明。</w:t>
            </w:r>
          </w:p>
        </w:tc>
        <w:tc>
          <w:tcPr>
            <w:tcW w:w="2234" w:type="dxa"/>
            <w:vAlign w:val="center"/>
          </w:tcPr>
          <w:p>
            <w:pPr>
              <w:jc w:val="center"/>
              <w:rPr>
                <w:rFonts w:hint="eastAsia" w:ascii="仿宋_GB2312" w:hAnsi="仿宋" w:eastAsia="仿宋_GB2312"/>
                <w:sz w:val="26"/>
                <w:szCs w:val="26"/>
              </w:rPr>
            </w:pPr>
            <w:r>
              <w:rPr>
                <w:rFonts w:hint="eastAsia" w:ascii="仿宋_GB2312" w:hAnsi="仿宋" w:eastAsia="仿宋_GB2312"/>
                <w:sz w:val="26"/>
                <w:szCs w:val="26"/>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2693" w:type="dxa"/>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离任干部（签名）</w:t>
            </w:r>
          </w:p>
        </w:tc>
        <w:tc>
          <w:tcPr>
            <w:tcW w:w="1701" w:type="dxa"/>
            <w:vAlign w:val="center"/>
          </w:tcPr>
          <w:p>
            <w:pPr>
              <w:jc w:val="center"/>
              <w:rPr>
                <w:rFonts w:hint="eastAsia" w:ascii="仿宋_GB2312" w:hAnsi="仿宋" w:eastAsia="仿宋_GB2312"/>
                <w:sz w:val="28"/>
                <w:szCs w:val="28"/>
              </w:rPr>
            </w:pPr>
          </w:p>
        </w:tc>
        <w:tc>
          <w:tcPr>
            <w:tcW w:w="2409" w:type="dxa"/>
            <w:gridSpan w:val="2"/>
            <w:vAlign w:val="center"/>
          </w:tcPr>
          <w:p>
            <w:pPr>
              <w:jc w:val="center"/>
              <w:rPr>
                <w:rFonts w:hint="eastAsia" w:ascii="仿宋_GB2312" w:hAnsi="仿宋" w:eastAsia="仿宋_GB2312"/>
                <w:sz w:val="28"/>
                <w:szCs w:val="28"/>
              </w:rPr>
            </w:pPr>
            <w:r>
              <w:rPr>
                <w:rFonts w:hint="eastAsia" w:ascii="仿宋_GB2312" w:hAnsi="仿宋" w:eastAsia="仿宋_GB2312"/>
                <w:sz w:val="28"/>
                <w:szCs w:val="28"/>
              </w:rPr>
              <w:t>接任干部（签名）</w:t>
            </w:r>
          </w:p>
        </w:tc>
        <w:tc>
          <w:tcPr>
            <w:tcW w:w="2234" w:type="dxa"/>
            <w:vAlign w:val="center"/>
          </w:tcPr>
          <w:p>
            <w:pPr>
              <w:jc w:val="center"/>
              <w:rPr>
                <w:rFonts w:hint="eastAsia" w:ascii="仿宋_GB2312" w:hAnsi="仿宋" w:eastAsia="仿宋_GB2312"/>
                <w:sz w:val="28"/>
                <w:szCs w:val="28"/>
              </w:rPr>
            </w:pPr>
          </w:p>
        </w:tc>
      </w:tr>
    </w:tbl>
    <w:p>
      <w:pPr>
        <w:widowControl/>
        <w:wordWrap w:val="0"/>
        <w:adjustRightInd w:val="0"/>
        <w:snapToGrid w:val="0"/>
        <w:spacing w:line="348" w:lineRule="auto"/>
        <w:rPr>
          <w:rFonts w:hint="eastAsia" w:ascii="仿宋_GB2312" w:eastAsia="仿宋_GB2312"/>
        </w:rPr>
      </w:pPr>
      <w:r>
        <w:rPr>
          <w:rFonts w:hint="eastAsia" w:ascii="仿宋_GB2312" w:hAnsi="仿宋" w:eastAsia="仿宋_GB2312" w:cs="仿宋"/>
          <w:color w:val="000000"/>
          <w:kern w:val="0"/>
          <w:sz w:val="24"/>
        </w:rPr>
        <w:t>注：“其他需交接事项见文字说明”主要内容包括任期内集体讨论决定后尚未实施的重要工作相关资料；任期内本单位对外担保、抵押、承诺情况；任期内尚未处理完毕的经济纠纷、诉讼事项；离任干部个人保管的合同、协议以及本单位或与其他相关部门有关工作资料等以及其他还需说明的事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jMDEwZGVjODNkMWY3ZDM5NDUwOGEwOTk3ZTAzZTkifQ=="/>
  </w:docVars>
  <w:rsids>
    <w:rsidRoot w:val="2C9E400E"/>
    <w:rsid w:val="2C9E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2022-09-06T07:01:00Z</dcterms:created>
  <dc:creator>心心</dc:creator>
  <cp:lastModifiedBy>心心</cp:lastModifiedBy>
  <dcterms:modified xsi:type="dcterms:W3CDTF">2022-09-06T07:01:43Z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6665149D023D4A94A9D52ECCA906237F</vt:lpwstr>
  </property>
</Properties>
</file>